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405B4" w14:textId="77777777" w:rsidR="0019466A" w:rsidRDefault="0019466A" w:rsidP="00286515">
      <w:pPr>
        <w:shd w:val="clear" w:color="auto" w:fill="FFFFFF"/>
        <w:spacing w:after="0" w:line="675" w:lineRule="atLeast"/>
        <w:jc w:val="right"/>
        <w:outlineLvl w:val="0"/>
        <w:rPr>
          <w:rFonts w:ascii="Arial" w:eastAsia="Times New Roman" w:hAnsi="Arial" w:cs="Arial"/>
          <w:bCs/>
          <w:i/>
          <w:color w:val="00B050"/>
          <w:kern w:val="36"/>
          <w:sz w:val="28"/>
          <w:szCs w:val="54"/>
          <w:lang w:eastAsia="ru-RU"/>
        </w:rPr>
      </w:pPr>
    </w:p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5235"/>
        <w:gridCol w:w="4828"/>
      </w:tblGrid>
      <w:tr w:rsidR="0019466A" w14:paraId="06B51A6E" w14:textId="77777777" w:rsidTr="006853B4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14:paraId="7B02B7E4" w14:textId="77777777" w:rsidR="0019466A" w:rsidRDefault="0019466A" w:rsidP="006853B4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14:paraId="3255B17F" w14:textId="77777777" w:rsidR="0019466A" w:rsidRDefault="0019466A" w:rsidP="006853B4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14:paraId="1C871ECB" w14:textId="77777777" w:rsidR="0019466A" w:rsidRDefault="0019466A" w:rsidP="006853B4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1A4C5D87" wp14:editId="7EACD39D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19050" t="0" r="0" b="0"/>
                  <wp:wrapThrough wrapText="bothSides">
                    <wp:wrapPolygon edited="0">
                      <wp:start x="-1119" y="0"/>
                      <wp:lineTo x="-1119" y="20866"/>
                      <wp:lineTo x="21264" y="20866"/>
                      <wp:lineTo x="21264" y="0"/>
                      <wp:lineTo x="-1119" y="0"/>
                    </wp:wrapPolygon>
                  </wp:wrapThrough>
                  <wp:docPr id="2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19466A" w:rsidRPr="0088324D" w14:paraId="11919D4D" w14:textId="77777777" w:rsidTr="006853B4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6CC3A8C7" w14:textId="77777777" w:rsidR="0019466A" w:rsidRDefault="0019466A" w:rsidP="006853B4">
            <w:pPr>
              <w:pStyle w:val="a4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14:paraId="292ECAB0" w14:textId="77777777" w:rsidR="0019466A" w:rsidRPr="00B539BA" w:rsidRDefault="0019466A" w:rsidP="006853B4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14:paraId="0322871A" w14:textId="77777777" w:rsidR="0019466A" w:rsidRPr="00B539BA" w:rsidRDefault="0019466A" w:rsidP="006853B4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   </w:t>
            </w:r>
          </w:p>
          <w:p w14:paraId="5EA596A8" w14:textId="77777777" w:rsidR="0019466A" w:rsidRPr="00816980" w:rsidRDefault="0019466A" w:rsidP="006853B4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5" w:history="1"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_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@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proofErr w:type="spellStart"/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14:paraId="3EA5900A" w14:textId="27D1724E" w:rsidR="00286515" w:rsidRDefault="00286515" w:rsidP="0019466A">
      <w:pPr>
        <w:shd w:val="clear" w:color="auto" w:fill="FFFFFF"/>
        <w:spacing w:after="0" w:line="675" w:lineRule="atLeast"/>
        <w:outlineLvl w:val="0"/>
        <w:rPr>
          <w:rFonts w:ascii="Arial" w:eastAsia="Times New Roman" w:hAnsi="Arial" w:cs="Arial"/>
          <w:b/>
          <w:i/>
          <w:color w:val="00B050"/>
          <w:kern w:val="36"/>
          <w:sz w:val="28"/>
          <w:szCs w:val="54"/>
          <w:lang w:eastAsia="ru-RU"/>
        </w:rPr>
      </w:pPr>
      <w:r w:rsidRPr="0019466A">
        <w:rPr>
          <w:rFonts w:ascii="Arial" w:eastAsia="Times New Roman" w:hAnsi="Arial" w:cs="Arial"/>
          <w:b/>
          <w:i/>
          <w:color w:val="00B050"/>
          <w:kern w:val="36"/>
          <w:sz w:val="28"/>
          <w:szCs w:val="54"/>
          <w:lang w:eastAsia="ru-RU"/>
        </w:rPr>
        <w:t>Рекомендации родителям</w:t>
      </w:r>
    </w:p>
    <w:p w14:paraId="291AE9E9" w14:textId="77777777" w:rsidR="0019466A" w:rsidRPr="0019466A" w:rsidRDefault="0019466A" w:rsidP="0019466A">
      <w:pPr>
        <w:shd w:val="clear" w:color="auto" w:fill="FFFFFF"/>
        <w:spacing w:after="0" w:line="675" w:lineRule="atLeast"/>
        <w:outlineLvl w:val="0"/>
        <w:rPr>
          <w:rFonts w:ascii="Arial" w:eastAsia="Times New Roman" w:hAnsi="Arial" w:cs="Arial"/>
          <w:b/>
          <w:i/>
          <w:color w:val="00B050"/>
          <w:kern w:val="36"/>
          <w:sz w:val="28"/>
          <w:szCs w:val="54"/>
          <w:lang w:eastAsia="ru-RU"/>
        </w:rPr>
      </w:pPr>
    </w:p>
    <w:p w14:paraId="0F7F778B" w14:textId="58AEA2BA" w:rsidR="00286515" w:rsidRPr="00286515" w:rsidRDefault="00286515" w:rsidP="0019466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8651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Правила перевозки детей в автомобиле 2021 - ПДД,</w:t>
      </w:r>
    </w:p>
    <w:p w14:paraId="5DEAE618" w14:textId="783368E9" w:rsidR="00312AC1" w:rsidRPr="00286515" w:rsidRDefault="00286515" w:rsidP="0019466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65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Перевозить детей на руках категорически запрещено, поскольку вес ребенка в момент столкновения увеличивается во много раз и удержать юного пассажира практически невозможно. В связи с этим для безопасности ребенка придуманы специальные автокресла и подобные удерживающие устройства.</w:t>
      </w:r>
    </w:p>
    <w:p w14:paraId="618A1860" w14:textId="1640859F" w:rsidR="00286515" w:rsidRPr="00286515" w:rsidRDefault="00286515" w:rsidP="0019466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65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сказано в ПДД РФ, перевозка детей в возрасте младше 7 лет в легковом автомобиле и кабине грузовика, оборудованном ремнями безопасности или детской удерживающей системой ISOFIX (это встроенные в кресло металлические направляющие с замочками на конце), должна осуществляться с использованием детских удерживающих устройств, соответствующих весу и росту ребенка.</w:t>
      </w:r>
    </w:p>
    <w:p w14:paraId="7FCD6598" w14:textId="77777777" w:rsidR="00286515" w:rsidRPr="00286515" w:rsidRDefault="00286515" w:rsidP="0019466A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865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от 1 до 7 лет</w:t>
      </w:r>
    </w:p>
    <w:p w14:paraId="05BF79C6" w14:textId="77777777" w:rsidR="00286515" w:rsidRPr="00286515" w:rsidRDefault="00286515" w:rsidP="0019466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Пассажир младше 7 лет обязательно должен ехать в машине в детском автокресле или детском удерживающем устройстве другого типа, соответствующем его росту и весу, как на переднем сиденье автомобиля, так и на заднем. До года малыш должен располагаться спиной по ходу движения, старше года – лицом.</w:t>
      </w:r>
    </w:p>
    <w:p w14:paraId="0BD326A0" w14:textId="77777777" w:rsidR="00286515" w:rsidRPr="00286515" w:rsidRDefault="00286515" w:rsidP="0019466A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865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Выбор автокресла по возрасту</w:t>
      </w:r>
    </w:p>
    <w:p w14:paraId="3E7D856B" w14:textId="77777777" w:rsidR="00286515" w:rsidRPr="00286515" w:rsidRDefault="00286515" w:rsidP="0019466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 системы для передвижения юных пассажиров видоизменяются в зависимости от возраста ребенка и веса ребенка. Ранее все устройства для перевозки детей должны были соответствовать нормам ГОСТ Р 41. 44- 2005. Однако в 2020 году документ отменили. Теперь детские удерживающие устройства должны соответствовать </w:t>
      </w:r>
      <w:hyperlink r:id="rId6" w:history="1">
        <w:r w:rsidRPr="00286515">
          <w:rPr>
            <w:rFonts w:ascii="Times New Roman" w:eastAsia="Times New Roman" w:hAnsi="Times New Roman" w:cs="Times New Roman"/>
            <w:color w:val="0075FF"/>
            <w:sz w:val="28"/>
            <w:szCs w:val="28"/>
            <w:u w:val="single"/>
            <w:lang w:eastAsia="ru-RU"/>
          </w:rPr>
          <w:t>Европейскому стандарту ЕСЕ 44</w:t>
        </w:r>
      </w:hyperlink>
      <w:r w:rsidRPr="0028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F1F9B7A" w14:textId="77777777" w:rsidR="0019466A" w:rsidRDefault="0019466A" w:rsidP="0019466A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2F2527F" w14:textId="77777777" w:rsidR="0019466A" w:rsidRDefault="0019466A" w:rsidP="0019466A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7FBF057" w14:textId="77777777" w:rsidR="0019466A" w:rsidRDefault="0019466A" w:rsidP="0019466A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94FBC8" w14:textId="77777777" w:rsidR="0019466A" w:rsidRDefault="0019466A" w:rsidP="0019466A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8A8C943" w14:textId="47403097" w:rsidR="00286515" w:rsidRPr="00286515" w:rsidRDefault="00286515" w:rsidP="0019466A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865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Применение детских кресел и ремней безопасности</w:t>
      </w:r>
    </w:p>
    <w:p w14:paraId="5E3E0414" w14:textId="628BE2D9" w:rsidR="00286515" w:rsidRPr="00286515" w:rsidRDefault="00DB2405" w:rsidP="0019466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185888" wp14:editId="51BE4EB1">
            <wp:simplePos x="0" y="0"/>
            <wp:positionH relativeFrom="column">
              <wp:posOffset>159385</wp:posOffset>
            </wp:positionH>
            <wp:positionV relativeFrom="paragraph">
              <wp:posOffset>2148205</wp:posOffset>
            </wp:positionV>
            <wp:extent cx="3438525" cy="2468245"/>
            <wp:effectExtent l="0" t="0" r="9525" b="8255"/>
            <wp:wrapThrough wrapText="bothSides">
              <wp:wrapPolygon edited="0">
                <wp:start x="0" y="0"/>
                <wp:lineTo x="0" y="21506"/>
                <wp:lineTo x="21540" y="21506"/>
                <wp:lineTo x="2154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50" t="15529" r="8125"/>
                    <a:stretch/>
                  </pic:blipFill>
                  <pic:spPr bwMode="auto">
                    <a:xfrm>
                      <a:off x="0" y="0"/>
                      <a:ext cx="3438525" cy="246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515" w:rsidRPr="0028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автолюлька или автомобильное кресло крепится посредством штатных автомобильных ремней или при помощи специальных скоб. В машине крепежное устройство устанавливается перпендикулярно движению автомобиля.</w:t>
      </w:r>
      <w:r w:rsidR="00286515" w:rsidRPr="0028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Специальные автомобильные удерживающие устройства подбираются в соответствии с возрастом и весом ребенка. Например, автолюлька используется для детей до 6 месяцев, от 6 месяцев до 7 лет – обязательно автокресло, от 7 до 11 – автокресло или удерживающее устройство.</w:t>
      </w:r>
      <w:r w:rsidR="00286515" w:rsidRPr="0028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перевозке детей в автомобиле, автомобильное кресло может устанавливаться как спереди, так и сзади. Еще раз напомним, что установка кресла на переднем сидении означает, что необходимо отключение подушек безопасности, так как в случае их активации они могут травмировать ребенка.</w:t>
      </w:r>
      <w:r w:rsidR="00286515" w:rsidRPr="0028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 время перевозки ребенка, достигшего 12-и летнего возраста (рост больше 150 см), подушка безопасности должна быть активирована.</w:t>
      </w:r>
    </w:p>
    <w:p w14:paraId="6A9C2792" w14:textId="03A70341" w:rsidR="00286515" w:rsidRPr="00286515" w:rsidRDefault="00286515" w:rsidP="0028651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3487B7" w14:textId="2F474CAD" w:rsidR="00286515" w:rsidRPr="00286515" w:rsidRDefault="00286515" w:rsidP="00286515"/>
    <w:p w14:paraId="5D55507A" w14:textId="2CFD4B09" w:rsidR="00286515" w:rsidRPr="00286515" w:rsidRDefault="00286515" w:rsidP="00286515"/>
    <w:p w14:paraId="0C3475A2" w14:textId="0E39336E" w:rsidR="00286515" w:rsidRDefault="00286515" w:rsidP="00286515"/>
    <w:p w14:paraId="111241B9" w14:textId="7EEB8F39" w:rsidR="00286515" w:rsidRPr="00286515" w:rsidRDefault="00286515" w:rsidP="00286515"/>
    <w:sectPr w:rsidR="00286515" w:rsidRPr="00286515" w:rsidSect="00DB2405">
      <w:pgSz w:w="11906" w:h="16838"/>
      <w:pgMar w:top="28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588"/>
    <w:rsid w:val="00004CFE"/>
    <w:rsid w:val="0019466A"/>
    <w:rsid w:val="00286515"/>
    <w:rsid w:val="00312AC1"/>
    <w:rsid w:val="005E3ADA"/>
    <w:rsid w:val="00892588"/>
    <w:rsid w:val="00DB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073FE"/>
  <w15:chartTrackingRefBased/>
  <w15:docId w15:val="{B894856D-96D8-4E2A-8BE5-5D9A3680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466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9466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19466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7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88903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53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5221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58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4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4268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29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3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88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33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8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03235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2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8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0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-voditel.ru/wp-content/uploads/2019/05/ECE-44-v-redaktsii-ot-27.02.2014-RU.pdf" TargetMode="External"/><Relationship Id="rId5" Type="http://schemas.openxmlformats.org/officeDocument/2006/relationships/hyperlink" Target="mailto:detsad_zolotayrubka@mail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2021-09-14T05:44:00Z</dcterms:created>
  <dcterms:modified xsi:type="dcterms:W3CDTF">2021-09-14T05:44:00Z</dcterms:modified>
</cp:coreProperties>
</file>