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420C4C" w:rsidTr="00943533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20C4C" w:rsidRDefault="00420C4C" w:rsidP="00943533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420C4C" w:rsidRDefault="00420C4C" w:rsidP="00943533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420C4C" w:rsidRDefault="00420C4C" w:rsidP="00943533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BC9460" wp14:editId="2C94D854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420C4C" w:rsidRPr="00420C4C" w:rsidTr="00943533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420C4C" w:rsidRDefault="00420C4C" w:rsidP="00943533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20C4C" w:rsidRDefault="00420C4C" w:rsidP="00943533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420C4C" w:rsidRDefault="00420C4C" w:rsidP="00943533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420C4C" w:rsidRPr="00420C4C" w:rsidRDefault="00420C4C" w:rsidP="00943533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420C4C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4"/>
                  <w:sz w:val="20"/>
                  <w:szCs w:val="20"/>
                  <w:lang w:val="en-US"/>
                </w:rPr>
                <w:t>detsad</w:t>
              </w:r>
              <w:r w:rsidRPr="00420C4C">
                <w:rPr>
                  <w:rStyle w:val="a4"/>
                  <w:sz w:val="20"/>
                  <w:szCs w:val="20"/>
                </w:rPr>
                <w:t>_</w:t>
              </w:r>
              <w:r>
                <w:rPr>
                  <w:rStyle w:val="a4"/>
                  <w:sz w:val="20"/>
                  <w:szCs w:val="20"/>
                  <w:lang w:val="en-US"/>
                </w:rPr>
                <w:t>zolotayrubka</w:t>
              </w:r>
              <w:r w:rsidRPr="00420C4C"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420C4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420C4C" w:rsidRDefault="00420C4C" w:rsidP="00420C4C">
      <w:pPr>
        <w:shd w:val="clear" w:color="auto" w:fill="FFFFFF"/>
        <w:spacing w:before="480" w:after="168" w:line="240" w:lineRule="auto"/>
        <w:jc w:val="center"/>
        <w:outlineLvl w:val="0"/>
        <w:rPr>
          <w:rFonts w:ascii="Lobster" w:eastAsia="Times New Roman" w:hAnsi="Lobster" w:cs="Times New Roman"/>
          <w:b/>
          <w:bCs/>
          <w:color w:val="0C73A7"/>
          <w:kern w:val="36"/>
          <w:sz w:val="28"/>
          <w:szCs w:val="28"/>
          <w:lang w:eastAsia="ru-RU"/>
        </w:rPr>
      </w:pPr>
      <w:r w:rsidRPr="00E117A2">
        <w:rPr>
          <w:rFonts w:ascii="Lobster" w:eastAsia="Times New Roman" w:hAnsi="Lobster" w:cs="Times New Roman"/>
          <w:b/>
          <w:bCs/>
          <w:color w:val="0C73A7"/>
          <w:kern w:val="36"/>
          <w:sz w:val="28"/>
          <w:szCs w:val="28"/>
          <w:lang w:eastAsia="ru-RU"/>
        </w:rPr>
        <w:t>О</w:t>
      </w:r>
      <w:r>
        <w:rPr>
          <w:rFonts w:ascii="Lobster" w:eastAsia="Times New Roman" w:hAnsi="Lobster" w:cs="Times New Roman"/>
          <w:b/>
          <w:bCs/>
          <w:color w:val="0C73A7"/>
          <w:kern w:val="36"/>
          <w:sz w:val="28"/>
          <w:szCs w:val="28"/>
          <w:lang w:eastAsia="ru-RU"/>
        </w:rPr>
        <w:t xml:space="preserve">рганизация экспериментально -исследовательской деятельности </w:t>
      </w:r>
    </w:p>
    <w:p w:rsidR="00420C4C" w:rsidRPr="00E117A2" w:rsidRDefault="00420C4C" w:rsidP="00420C4C">
      <w:pPr>
        <w:shd w:val="clear" w:color="auto" w:fill="FFFFFF"/>
        <w:spacing w:before="480" w:after="168" w:line="240" w:lineRule="auto"/>
        <w:jc w:val="center"/>
        <w:outlineLvl w:val="0"/>
        <w:rPr>
          <w:rFonts w:ascii="Lobster" w:eastAsia="Times New Roman" w:hAnsi="Lobster" w:cs="Times New Roman"/>
          <w:b/>
          <w:bCs/>
          <w:color w:val="0C73A7"/>
          <w:kern w:val="36"/>
          <w:sz w:val="28"/>
          <w:szCs w:val="28"/>
          <w:lang w:eastAsia="ru-RU"/>
        </w:rPr>
      </w:pPr>
      <w:r>
        <w:rPr>
          <w:rFonts w:ascii="Lobster" w:eastAsia="Times New Roman" w:hAnsi="Lobster" w:cs="Times New Roman"/>
          <w:b/>
          <w:bCs/>
          <w:color w:val="0C73A7"/>
          <w:kern w:val="36"/>
          <w:sz w:val="28"/>
          <w:szCs w:val="28"/>
          <w:lang w:eastAsia="ru-RU"/>
        </w:rPr>
        <w:t>в МБДОУ № 26</w:t>
      </w:r>
    </w:p>
    <w:p w:rsidR="00420C4C" w:rsidRPr="00420C4C" w:rsidRDefault="00420C4C" w:rsidP="00420C4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420C4C" w:rsidRDefault="00420C4C" w:rsidP="00420C4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Познавательно-исследовательская деятельность детей дошкольного возраста – один из видов культурных практик, с помощью которых ребенок познает окружающий мир. </w:t>
      </w:r>
    </w:p>
    <w:p w:rsidR="00420C4C" w:rsidRPr="00420C4C" w:rsidRDefault="00420C4C" w:rsidP="00420C4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за демонстрацией опытов и практическое упражнение в их воспроизведении позволяет детям стать первооткрывателями, исследователями того мира, который их окружает. Дошкольникам свойственна ориентация на познание окружающего мира и экспериментирование с объектами и явлениями реальности. В возрасте «почемучек» дети задумываются о таких физических явлениях, как замерзание воды зимой, распространение звука в воздухе и в воде, отличие объектов окружающей действительности по цвету и возможность самому достичь желаемого цвета и т.п. Опыты, самостоятельно проводимые детьми, способствуют созданию модели изучаемого явления и обобщению полученных действенным путем результатов. Создают условия для возможности сделать самостоятельные выводы о ценностной значимости физических явлений для человека и самого себя.</w:t>
      </w:r>
    </w:p>
    <w:p w:rsidR="00420C4C" w:rsidRPr="00420C4C" w:rsidRDefault="00420C4C" w:rsidP="00420C4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Исследовательская деятельность обогащает память ребенка, активизирует мыслительные процессы, стимулирует развитие речи, становится стимулом личностного развития дошкольника.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ФГОС ДО отмечено, что одним из принципов является формирование познавательных интересов и познавательных действий ребенка в различных видах деятельности.</w:t>
      </w:r>
    </w:p>
    <w:p w:rsidR="00420C4C" w:rsidRPr="00420C4C" w:rsidRDefault="00420C4C" w:rsidP="00420C4C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Рассматривая Целевые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ы,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нужно отметить, что на этапе завершения дошкольного образования одним из пунктов прописано: ребенок проявляет любознательность, задает вопросы взрослым и сверстникам, интересуется причинно-следственными связями, пытается самостоятельно 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придумывать объяснения явлениям природы и поступкам людей; склонен наблюдать, экспериментировать.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Предполагаемые нововведения воспитательно-образовательной работы с детьми заключаются:</w:t>
      </w:r>
    </w:p>
    <w:p w:rsidR="00420C4C" w:rsidRPr="00420C4C" w:rsidRDefault="00420C4C" w:rsidP="00420C4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 преобразовании предметно-развивающей среды в соответствии с возрастными особенностями детей, создающей ребёнку свободу выбора и обеспечивающей успех в реализации поставленных целей;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— в использовании игрового экспериментирования на занятиях и вне занятий во всех возрастных группах;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— в создании «Детской лаборатории», для проведения контрольно-диагностических занятий и для самостоятельной деятельности;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— в организации совместной проектной деятельности с детьми и кружковой работы.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Усовершенствование методической работы заключается: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— в наработке конспектов, позволяющих осуществлять деятельностный подход по всем возрастным группам;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 подборе диагностических методик для определения эффективности работы по развитию познавательной активности средствами детского экспериментирования во всех возрастных группах;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— в разработке требований к оформлению и содержанию центров экспериментирования;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— в подборке оптимальных условий для раскрытия творческого потенциала педагогов (гибкость режима в воспитательно-образовательном процессе, постепенный переход к модели личностно-ориентированного взаимодействия с детьми, мягкость контроля со стороны администрации, использование интерактивных форм  работы, пропаганда и поощрение участия педагогов в методической работе ДОУ).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Неотъемлемой частью обновлённого образовательного процесса является тесное сотрудничество с родителями воспитанников, вовлечение их в дела ДОУ. Для этого важно планировать привлечение родителей к реализации совместных детско-родительских проектов, консультации и др.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Какую роль играет экспериментирование в развитии ребенка-дошкольника?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Одним из эффективных методов познания закономерностей и явлений окружающего мира является метод экспериментирования, который относится к познавательно-речевому развитию. Детское экспериментирование имеет огромный развивающий потенциал. Главное то, что оно даёт детям реальные представления о различных сторонах изучаемого объекта, о его взаимоотношениях с другими объектами и средой обитания. Ребёнок склонен 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наблюдать, экспериментировать, настроен на познание мира, он хочет всё знать, исследовать, открыть, изучить значит сделать шаг в неизведанное. Ему предоставляется возможность самому найти ответы на вопросы.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Важно помнить, что НОД является итоговой формой работы исследовательской деятельности, позволяющей систематизировать представления детей. Проблемные ситуации, эвристические задачи, экспериментирование – все они могут быть частью любого </w:t>
      </w:r>
      <w:proofErr w:type="gramStart"/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.</w:t>
      </w:r>
      <w:proofErr w:type="gramEnd"/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Принципы построения предметно-пространственной среды в соответствии с ФГОС ДО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Развивающая среда должна обеспечивать:</w:t>
      </w:r>
    </w:p>
    <w:p w:rsidR="00420C4C" w:rsidRPr="00420C4C" w:rsidRDefault="00420C4C" w:rsidP="00420C4C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  развитие первичных естественно – </w:t>
      </w:r>
      <w:proofErr w:type="gramStart"/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научных  представлений</w:t>
      </w:r>
      <w:proofErr w:type="gramEnd"/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наблюдательности, любознательности, активности мыслительных операций (анализ, сравнение, обобщение, классификация, наблюдение);</w:t>
      </w:r>
    </w:p>
    <w:p w:rsidR="00420C4C" w:rsidRPr="00420C4C" w:rsidRDefault="00420C4C" w:rsidP="00420C4C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формирование умений комплексно обследовать предмет в центрах экспериментирования (с распределением материала по разделам: «Песок, глина, вода», «Звук», «Магниты», «Бумага», «Свет», «Стекло», «Резина» «Дерево»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«Кожа», «Железо»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 д.)</w:t>
      </w:r>
    </w:p>
    <w:p w:rsidR="00420C4C" w:rsidRPr="00420C4C" w:rsidRDefault="00420C4C" w:rsidP="00420C4C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 центрах познавательно-исследовательской деятельности дошкольников важно организовать пространство таким образом, чтобы появилась возможность для самостоятельной деятельности детей.</w:t>
      </w:r>
    </w:p>
    <w:p w:rsidR="00420C4C" w:rsidRPr="00420C4C" w:rsidRDefault="00420C4C" w:rsidP="00420C4C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Постоянно пополнять центры познавательно-исследовательской деятельности дошкольников различным оборудованием, схемами для самостоятельной работы.</w:t>
      </w: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Методика и технология организации самостоятельной деятельности детей — новое направление в соответствии с ФГОС ДО: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— создание картотеки игр-опытов по познавательно – исследовательской деятельности дошкольников в каждой группе согласно возрасту, которые отражают цели, содержание, оборудование, форма фиксация результата эксперимента;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— схемы для самостоятельной познавательно – исследовательской деятельности дошкольников.</w:t>
      </w: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lastRenderedPageBreak/>
        <w:t>Примерный алгоритм проведения занятия-экспериментирования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20C4C" w:rsidRPr="00420C4C" w:rsidRDefault="00420C4C" w:rsidP="00420C4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Видеть и выделять проблему.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2. Принимать и ставить цель.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3. Решать проблемы.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4. Анализировать объект или явление.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5. Выделить существенные признаки и связи.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6. Сопоставлять различные факторы.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7. Выдвигать гипотезы, предложения.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8. Отбирать средства и материалы для самостоятельной деятельности.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9. Осуществлять эксперимент.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10. Делать вывод.</w:t>
      </w: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Примерные цели экспериментирования.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¨Поддерживать интерес дошкольников к окружающей среде, удовлетворять детскую любознательность.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¨Развивать у детей познавательные способности (анализ, синтез, классификация, сравнение, обобщение).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¨Развивать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¨Продолжать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¨Формировать опыт выполнения правил техники безопасности при проведении опытов и экспериментов.</w:t>
      </w: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Формы работы по поисково-экспериментальной деятельности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занятия;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 беседы познавательно-эвристического характера;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знаково-изобразительные средства;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лабораторные работы;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киносеансы;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 прослушивание аудиозаписей;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дидактические и развивающие игры, упражнения;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сюжетно-ролевые игры;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эксперименты и опыты;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lastRenderedPageBreak/>
        <w:t> рассматривание картин;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наблюдения за живыми объектами и явлениями природы;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экскурсии и целевые прогулки;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 работа в уголках природы;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экологическая тропа, экскурсии и целевые прогулки;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акции добрых дел;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предметные недели;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кружковая деятельность;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конкурсы;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праздники, развлечения, вечера досуга;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театрализованная деятельность;</w:t>
      </w:r>
    </w:p>
    <w:p w:rsid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Дни открытых дверей;</w:t>
      </w:r>
    </w:p>
    <w:p w:rsidR="00420C4C" w:rsidRPr="00420C4C" w:rsidRDefault="00420C4C" w:rsidP="00420C4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color w:val="181818"/>
          <w:sz w:val="28"/>
          <w:szCs w:val="28"/>
        </w:rPr>
      </w:pPr>
      <w:r w:rsidRPr="00420C4C">
        <w:rPr>
          <w:color w:val="181818"/>
          <w:sz w:val="28"/>
          <w:szCs w:val="28"/>
        </w:rPr>
        <w:t>диагностика развития детей.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Формы фиксации опытов и экспериментов.</w:t>
      </w:r>
    </w:p>
    <w:p w:rsidR="00420C4C" w:rsidRPr="00420C4C" w:rsidRDefault="00420C4C" w:rsidP="00420C4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¨Календарь погоды.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¨Календарь природы.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¨Дневник наблюдений.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¨Составление устного рассказа о рассматриваемом объекте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(явлении).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¨Сравнение с уже известными детям объектами.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¨Изучение взаимообратных процессов.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¨Включение в сюжетно-ролевые игры.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¨Картинки, фотографии, схематические зарисовки.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¨Объемные изображения или игрушки.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¨Отдельные буквы и слова.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¨Натуральные объекты.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¨Циферблаты.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¨Записи звуков.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</w:t>
      </w:r>
      <w:proofErr w:type="spellStart"/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Зарисовывание</w:t>
      </w:r>
      <w:proofErr w:type="spellEnd"/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объекта.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¨Схематическое </w:t>
      </w:r>
      <w:proofErr w:type="spellStart"/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зарисовывание</w:t>
      </w:r>
      <w:proofErr w:type="spellEnd"/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¨Использование условных знаков.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¨Обведение объектов.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¨Планы-схемы.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¨Подсчет количества объектов.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¨Рисунки-прогнозы.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¨Фотографирование.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¨Запись воспитателя.</w:t>
      </w: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lastRenderedPageBreak/>
        <w:t>В мини лабораториях может быть выделено: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Место для постоянной выставки.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Место для приборов.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Место для выращивания растений.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Место для хранения природного и бросового материала.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Место для проведения опытов.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Место для неструктурированных материалов (стол «песок-вода» и емкость для песка и воды и т.д.)</w:t>
      </w: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Приборы и оборудование для мини-лабораторий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Микроскопы, лупы, зеркала, термометры, бинокли, весы, веревки, пипетки, линейки, глобус, лампы, фонарики, венчики, взбивалки,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колесики, дерево, металл, мел, пластмасса и т.п.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Емкости: пластиковые банки, бутылки, стаканы разной формы, величины, мерки, воронки, сита, лопатки, формочки.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Материалы: природные (желуди, шишки, семена, спилы дерева и т.д.), бросовые (пробки, палочки, резиновые шланги, трубочки и т.д.)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Неструктурированные материалы: песок, вода, опилки, листья, пенопласт и т.д.</w:t>
      </w:r>
    </w:p>
    <w:p w:rsid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Правила безопасности при проведении опытов: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Перед началом работы надевать халаты, фартуки, нарукавники.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Во время опыта не разбрасывать песок, не тереть глаза грязными руками;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Аккуратно пользоваться емкостью для воды;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Своевременно поддерживать порядок на рабочем месте (подтирать разлитую на пол или стол воду);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Нельзя брать в рот полученные в ходе опыта приготовленные растворы;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На пипетку не следует давить сильно, может треснуть стекло;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Раствор из пипетки необходимо аккуратно капать в стаканчик, не разбрызгивать;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Нельзя брать в рот лед;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Чужие узоры изо льда нельзя ломать и портить;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Неизвестные семена не стоит пробовать на вкус;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Опыты с огнем можно проводить только под руководством взрослых, имея для этого специальное оборудование;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После опыта все убрать.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lastRenderedPageBreak/>
        <w:t>        </w:t>
      </w:r>
      <w:r w:rsidRPr="00420C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В индивидуальных беседах, консультациях, на родительских собраниях через различные виды наглядной агитации, нужно убеждать родителей в необходимости 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</w:t>
      </w:r>
    </w:p>
    <w:p w:rsidR="00420C4C" w:rsidRDefault="00420C4C" w:rsidP="00420C4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20C4C" w:rsidRDefault="00420C4C" w:rsidP="00420C4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Китайская пословица гласит:</w:t>
      </w:r>
      <w:r w:rsidRPr="00420C4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br/>
        <w:t xml:space="preserve">«Расскажи – и я забуду, покажи – и я запомню, </w:t>
      </w:r>
    </w:p>
    <w:p w:rsidR="00420C4C" w:rsidRPr="00420C4C" w:rsidRDefault="00420C4C" w:rsidP="00420C4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0C4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дай попробовать – и я пойму».</w:t>
      </w:r>
    </w:p>
    <w:p w:rsidR="003C12C7" w:rsidRPr="00420C4C" w:rsidRDefault="003C12C7" w:rsidP="00420C4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C12C7" w:rsidRPr="0042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bster">
    <w:altName w:val="Lobster"/>
    <w:charset w:val="CC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5BFC"/>
    <w:multiLevelType w:val="hybridMultilevel"/>
    <w:tmpl w:val="23829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66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4C"/>
    <w:rsid w:val="003C12C7"/>
    <w:rsid w:val="00420C4C"/>
    <w:rsid w:val="006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62D4"/>
  <w15:chartTrackingRefBased/>
  <w15:docId w15:val="{CD14D67C-1B73-4C79-957B-B7030411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C4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0C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20C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2022-11-09T04:52:00Z</cp:lastPrinted>
  <dcterms:created xsi:type="dcterms:W3CDTF">2022-11-09T04:40:00Z</dcterms:created>
  <dcterms:modified xsi:type="dcterms:W3CDTF">2022-11-09T04:53:00Z</dcterms:modified>
</cp:coreProperties>
</file>